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58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Договор обслуживания № ___/__/___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5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5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город Казань                                                                                                                    "   "  ________ 2022 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4">
      <w:pPr>
        <w:widowControl w:val="0"/>
        <w:spacing w:after="0" w:line="258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ООО “____________” в лице директора 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действующего на основании Устава, именуемое в дальнейшем «Заказчик» с одной стороны,и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ООО «КитСайт»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 лице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директора Сайфуллина Тимура Альбертовича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действующего на основании Устава, именуемое в дальнейшем «Веб-студия» с другой стороны, заключили настоящий Договор о нижеследующем:  </w:t>
      </w:r>
    </w:p>
    <w:p w:rsidR="00000000" w:rsidDel="00000000" w:rsidP="00000000" w:rsidRDefault="00000000" w:rsidRPr="00000000" w14:paraId="00000005">
      <w:pPr>
        <w:keepNext w:val="1"/>
        <w:widowControl w:val="0"/>
        <w:spacing w:after="0" w:line="27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1.1. Заказчик поручает, 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Веб-студия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принимает на себя обязательство выполнять работы по техническому обслуживанию и поддержке сайта Заказчика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адресам 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Объем работ определяется главой 2 настоящего договора.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ОБЯЗАННОСТИ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ВЕБ-СТУДИИ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2.1. Консультирование Заказчика по всем вопросам, касающимся функционирования сайта,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связь с менеджером Веб-студии осуществляется с 10:00 часов до 18:00 часов в будние дни. В случае необходимости проведения встреч, обсуждений и постановки задач в другое время, Стороны согласуют его с учетом возможностей Веб-студии. Экстренные задачи, такие как остановка работы сайта или хостинга выполняются по в приоритетном порядке и в самые короткие сроки.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2.2. Внесение изменений в текстовое наполнение сайта, размещение текстовой и графической информации в уже готовые под это блоки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не более 15 раз в месяц.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2.3. Контроль безопасности сайта Заказчика, полноценное функционирование (открывается, работают ссылки, отображаются картинки, тексты) и восстановление сайта из резервной копии в случае сбоя. Защита от вирусных атак. В случае сбоя по вине хостинга (сервера) с нашей стороны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происходит контроль выполнения работ хостингом (сервером) так как мы не имеем возможности на  них повлиять и самостоятельно устранить эту ошибку. В случае заражения сайта вирусом или иного сбоя не зависящего от хостинга (сервера) Веб-студия устраняет ошибку от 1 часа до 24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2.4. Замена цветовой гаммы сайта и замена шрифтов.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2.5. Пять часов работы в месяц программиста для изменения разделов, блоков, программирования элементов и новых модулей. Часы не переходят на следующий месяц. Учет времени происходит после оценки средней траты времени по аналогичным задачам.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Добавление новых модулей, равно как и внесение изменений, требующих адаптации программного комплекса, обслуживающего сайт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сверх времени указанного в пункте 2.5.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служит предметом отдельного договора на основании отдельного технического задания и в предмет настоящего договора не входит.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Исполнитель сообщает Заказчику в течение 3-х рабочих дней и до получения от него указаний приостановить работы при обнаружении: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несоответствия предоставленных Заказчиком исходных данных, необходимых для нормальной работоспособности информационного ресурса, неверности кодов доступа, непригодности или недоброкачественности предоставленной информации или иной технической документации;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возможных неблагоприятных для Заказчика последствий выполнения его указаний о способе выполнения Договора;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иных, не зависящих от Исполнителя обстоятельств, которые могут повлиять на качество работы или невозможность её выполнения.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Исполнитель обязуется выполнить свои обязанности по конкретному техническому заданию Заказчика в срок от 1 до 6 рабо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чих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дней, при обращении заказчика и предоставлении материалов.</w:t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Исполнитель обязуется предоставить услуги по данному договору в рабочем режиме ежедневно 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:00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:00.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ПРАВА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 Заказчик имеет право проверять ход и качество Работы, выполняемой Исполнителем, не вмешиваясь в его деятельность, т.е. не внося коррективы в сайт одновременно. 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ОБЯЗАННОСТИ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4.1. Заказчик обязуется предоставлять материалы для размещения на сайте не противоречащие законам РФ.</w:t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4.2. Заказчик несет полную ответственность за содержание информации, передаваемой Исполнителю, необходимой для выполнения обязательств по настоящему Договору. Это означает, что Заказчик несет ответственность за содержание и достоверность текстовых и графических материалов, передаваемых Исполнителю в рамках оказания Услуг по настоящему Договору.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.2. Заказчик обязуется своевременно и в полном объеме оплачивать работы и услуги Исполнителя в соответствии с условиями настоящего Договора.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случае отказа Заказчика от оплаты работы Исполнителя, последний имеет право требовать возмещения подтвержденных расходов, связанных с обслуживанием и поддержкой интернет-сайта.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 СТОИМОСТЬ РАБОТ, ПОРЯДОК И СРОКИ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5.1. Стоимость работ по настоящему договору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6000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рублей 00 копеек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месяц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НДС не облагается.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5.3. Оплата работ Заказчиком производится до 10 числа текущего месяца путем безналичного перечисления денежных средств на расчетных счет Исполнителя или путем внесения наличных денежных средств в кассу Исполнителя, а также любым другим законным способом. Веб-студия в праве остановить выполнение работ при задержки оплаты от Заказчика до полной оплаты работ.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6. КОНФИДЕНЦИАЛЬНОСТЬ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6.1.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6.2. Все логины, пароли и прочая информация, связанная с работой сайта, считается строго конфиденциальной и не подлежит разглашению третьим лицам.</w:t>
      </w:r>
    </w:p>
    <w:p w:rsidR="00000000" w:rsidDel="00000000" w:rsidP="00000000" w:rsidRDefault="00000000" w:rsidRPr="00000000" w14:paraId="0000002C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7.1. Исполнитель не несет ответственности за любые затраты или ущерб, прямо или косвенно возникшие в результате самостоятельного внесения (изменения) информации Заказчиком на сайте.</w:t>
      </w:r>
    </w:p>
    <w:p w:rsidR="00000000" w:rsidDel="00000000" w:rsidP="00000000" w:rsidRDefault="00000000" w:rsidRPr="00000000" w14:paraId="0000002F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7.2. В случае внесения Заказчиком неоговорённых изменений в программный код информационного ресурса, Исполнитель ответственности за работоспособность информационного ресурса не несёт.</w:t>
      </w:r>
    </w:p>
    <w:p w:rsidR="00000000" w:rsidDel="00000000" w:rsidP="00000000" w:rsidRDefault="00000000" w:rsidRPr="00000000" w14:paraId="00000030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7.3. Все спорные вопросы решаются путем переговоров сторон. В случае если стороны не могут прийти к соглашению, заинтересованная сторона направляет претензию. Срок рассмотрения и ответа на претензию - 10 (десять) рабочих дней с момента ее получения. При неразрешении спора в претензионном порядке он передается на рассмотрение в Арбитражный суд Республики Татарстан в соответствии с Российским законодательством.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7.4. В случае просрочки оплаты Исполнитель вправе требовать выплаты неустойки в размере 0,1% от суммы просрочки за каждый день просрочки.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7.5. В случае просрочки выполнения работ Исполнителем, Заказчик вправе требовать выплаты неустойки в размере 0,1% от суммы просрочки за каждый день просрочки.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8.1. Настоящий Договор вступает в силу с момента подписания обеими сторонами 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действует бессрочно, до отказа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8.2. Договор может быть расторгнут по взаимному согласию сторон с письменным уведомлением не менее чем за 1 (один) месяц. </w:t>
      </w:r>
    </w:p>
    <w:p w:rsidR="00000000" w:rsidDel="00000000" w:rsidP="00000000" w:rsidRDefault="00000000" w:rsidRPr="00000000" w14:paraId="00000037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8.3. Изменение стоимости по данному договору может произойти не чаще одного раза в год на сумму не более 30% от стоимости обслуживания после предварительного согласования с Заказчиком.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8.4. За сделки, совершаемые с использованием сайта и материалы предоставленные Заказчиком, Веб-студия ответственности не несёт.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 Число посетителей, которых должен обеспечивать сайт, и занимаемые сайтом позиции в рейтингах, каталогах и поисковых системах не оговариваются и в рамках данного договора Веб-студия ответственности не несет.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9.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right="-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 форс-мажорными обстоятельствами понимаются стихийные бедствия, война и военные операции любого характера, блокады, эмбарго, запрещение экспорта и импорта, эпидемия действия государства, забастовки, гражданские беспорядки, а также административно- 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Договора.  Веб-студия имеет право перенести сроки выполнения Договора   на период, в течение которого будет действовать обстоятельства форс-мажора.</w:t>
      </w:r>
    </w:p>
    <w:p w:rsidR="00000000" w:rsidDel="00000000" w:rsidP="00000000" w:rsidRDefault="00000000" w:rsidRPr="00000000" w14:paraId="0000003E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10. ПРОЧИЕ УСЛОВИЯ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10.1. Договор составлен в 2 (двух)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10.2. Стороны обязуются в течение 5 (пяти) банковских дней уведомлять друг друга об изменении реквизитов, указанных в разделе 11 Договора. В противном случае любые уведомления, направленные по этим реквизитам, будут считаться отправленными надлежащим образом.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10.3. Стороны признают юридическую силу за электронными письмами и документами, направленными по электронной почте, указанной в реквизитах Договора, и признают их равнозначными документам на бумажных носителях, подписанным собственноручной подписью.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10.4.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000000" w:rsidDel="00000000" w:rsidP="00000000" w:rsidRDefault="00000000" w:rsidRPr="00000000" w14:paraId="00000047">
      <w:pPr>
        <w:widowControl w:val="0"/>
        <w:spacing w:after="0" w:line="2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10.5.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постановки и обсуждения технических задач, согласования макетов, отправки документов, информации, фотографий открывается доступ в программу “КитДеск” по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http://projects.kit-site.com/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создается Чат в соцсети Телеграмм +79950998181 и WhatsApp +79950998181, а также электронная почта (e-mail)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info@kit-site.com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При отсутствии доказательств фальсификации такая переписка признается Сторонами юридически значимыми и является надлежащими в судебном споре.</w:t>
      </w:r>
    </w:p>
    <w:p w:rsidR="00000000" w:rsidDel="00000000" w:rsidP="00000000" w:rsidRDefault="00000000" w:rsidRPr="00000000" w14:paraId="00000048">
      <w:pPr>
        <w:widowControl w:val="0"/>
        <w:spacing w:after="0" w:line="2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Также Стороны определили, что документы направленные по эл. почте имеют юридическую силу до получения сторонами подписанных оригиналов документов. Оригиналы документов направляются сторонами заказным письмом.</w:t>
      </w:r>
    </w:p>
    <w:p w:rsidR="00000000" w:rsidDel="00000000" w:rsidP="00000000" w:rsidRDefault="00000000" w:rsidRPr="00000000" w14:paraId="00000049">
      <w:pPr>
        <w:widowControl w:val="0"/>
        <w:spacing w:after="0" w:line="2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Эл. почта Веб-студии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info@kit-site.com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4A">
      <w:pPr>
        <w:widowControl w:val="0"/>
        <w:spacing w:after="0" w:line="2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Эл. почта Заказчика ____________________________.</w:t>
      </w:r>
    </w:p>
    <w:p w:rsidR="00000000" w:rsidDel="00000000" w:rsidP="00000000" w:rsidRDefault="00000000" w:rsidRPr="00000000" w14:paraId="0000004B">
      <w:pPr>
        <w:widowControl w:val="0"/>
        <w:spacing w:after="0" w:line="275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Стороны пришли к соглашению об использовании документооборота с цифровой подписью для подписания договоров, актов сдаче-приемке, дополнительных соглашений к договору, такие документы имеют законную силу, обмен оригиналами в этом случае не требуется.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10.6. Передавая сайт на обслуживание по данному Договору Заказчик не вмешивается в работу сайта, хостинга. При посещении Личного кабинета предупреждает Исполнителя письмом на электронную почту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info@kit-site.com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или в Телеграмм чат по номеру +79950998181.</w:t>
      </w:r>
    </w:p>
    <w:p w:rsidR="00000000" w:rsidDel="00000000" w:rsidP="00000000" w:rsidRDefault="00000000" w:rsidRPr="00000000" w14:paraId="0000004D">
      <w:pPr>
        <w:widowControl w:val="0"/>
        <w:spacing w:after="0" w:line="2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10.7. Веб-студия по заданию Заказчика может осуществить подключение 1С к Сайту, однако после передачи Сайта и подписания Акта сдаче-приема Веб-Студия не несет ответственности за синхронизацию обмена товарами и работу 1С. Так же студия не несет ответственности за функционирование 1С и модулей для синхронизации.</w:t>
      </w:r>
    </w:p>
    <w:p w:rsidR="00000000" w:rsidDel="00000000" w:rsidP="00000000" w:rsidRDefault="00000000" w:rsidRPr="00000000" w14:paraId="0000004E">
      <w:pPr>
        <w:widowControl w:val="0"/>
        <w:spacing w:after="0" w:line="275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10.8. Веб-студия не несет ответственности за подключаемые модули и плагины, такие как: модули Доставки и Кассы, так как полагает что работы данных модулей и плагинов зависит от их разработчиков.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АДРЕСА И РЕКВИЗИТЫ СТОРОН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Ind w:w="108.0" w:type="dxa"/>
        <w:tblLayout w:type="fixed"/>
        <w:tblLook w:val="0000"/>
      </w:tblPr>
      <w:tblGrid>
        <w:gridCol w:w="4678"/>
        <w:gridCol w:w="4111"/>
        <w:tblGridChange w:id="0">
          <w:tblGrid>
            <w:gridCol w:w="4678"/>
            <w:gridCol w:w="4111"/>
          </w:tblGrid>
        </w:tblGridChange>
      </w:tblGrid>
      <w:tr>
        <w:trPr>
          <w:cantSplit w:val="0"/>
          <w:trHeight w:val="428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54">
            <w:pPr>
              <w:spacing w:after="6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"КитСайт"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ИНН: 1656113659   КПП: 165601001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35383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83b"/>
                <w:rtl w:val="0"/>
              </w:rPr>
              <w:t xml:space="preserve">Номер счёта: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5383b"/>
                <w:highlight w:val="white"/>
                <w:rtl w:val="0"/>
              </w:rPr>
              <w:t xml:space="preserve">40702810510000881058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35383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83b"/>
                <w:rtl w:val="0"/>
              </w:rPr>
              <w:t xml:space="preserve">Банк: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5383b"/>
                <w:highlight w:val="white"/>
                <w:rtl w:val="0"/>
              </w:rPr>
              <w:t xml:space="preserve">АО "ТИНЬКОФФ БАНК"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35383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5383b"/>
                <w:rtl w:val="0"/>
              </w:rPr>
              <w:t xml:space="preserve">БИК: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5383b"/>
                <w:highlight w:val="white"/>
                <w:rtl w:val="0"/>
              </w:rPr>
              <w:t xml:space="preserve">044525974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Почт. адрес: (420136) ул. Мусина 78 кв 17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Офис: Казань, ул.Гладилова 27 офис 422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info@kit-site.com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Клиент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иректор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Сайфуллин Т.А.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м.п.                             /_____________/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м.п.                            /__________/</w:t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283.4645669291338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0"/>
      <w:spacing w:after="0" w:line="240" w:lineRule="auto"/>
    </w:pPr>
    <w:rPr>
      <w:rFonts w:ascii="Times New Roman" w:cs="Times New Roman" w:eastAsia="Times New Roman" w:hAnsi="Times New Roman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info@kit-site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projects.kit-site.com/" TargetMode="External"/><Relationship Id="rId7" Type="http://schemas.openxmlformats.org/officeDocument/2006/relationships/hyperlink" Target="mailto:info@kit-site.com" TargetMode="External"/><Relationship Id="rId8" Type="http://schemas.openxmlformats.org/officeDocument/2006/relationships/hyperlink" Target="mailto:info@kit-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